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C2" w:rsidRDefault="001C6A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6AC2" w:rsidRDefault="001C6AC2">
      <w:pPr>
        <w:pStyle w:val="ConsPlusNormal"/>
        <w:jc w:val="both"/>
        <w:outlineLvl w:val="0"/>
      </w:pPr>
    </w:p>
    <w:p w:rsidR="001C6AC2" w:rsidRDefault="001C6AC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1C6AC2" w:rsidRDefault="001C6AC2">
      <w:pPr>
        <w:pStyle w:val="ConsPlusTitle"/>
        <w:jc w:val="center"/>
      </w:pPr>
    </w:p>
    <w:p w:rsidR="001C6AC2" w:rsidRDefault="001C6AC2">
      <w:pPr>
        <w:pStyle w:val="ConsPlusTitle"/>
        <w:jc w:val="center"/>
      </w:pPr>
      <w:r>
        <w:t>ПОСТАНОВЛЕНИЕ</w:t>
      </w:r>
    </w:p>
    <w:p w:rsidR="001C6AC2" w:rsidRDefault="001C6AC2">
      <w:pPr>
        <w:pStyle w:val="ConsPlusTitle"/>
        <w:jc w:val="center"/>
      </w:pPr>
      <w:r>
        <w:t>от 26 ноября 2014 г. N 1071-ПП</w:t>
      </w:r>
    </w:p>
    <w:p w:rsidR="001C6AC2" w:rsidRDefault="001C6AC2">
      <w:pPr>
        <w:pStyle w:val="ConsPlusTitle"/>
        <w:jc w:val="center"/>
      </w:pPr>
    </w:p>
    <w:p w:rsidR="001C6AC2" w:rsidRDefault="001C6AC2">
      <w:pPr>
        <w:pStyle w:val="ConsPlusTitle"/>
        <w:jc w:val="center"/>
      </w:pPr>
      <w:r>
        <w:t>ОБ УТВЕРЖДЕНИИ ПОЛОЖЕНИЯ О ТЕРРИТОРИАЛЬНОЙ КОМИССИИ</w:t>
      </w:r>
    </w:p>
    <w:p w:rsidR="001C6AC2" w:rsidRDefault="001C6AC2">
      <w:pPr>
        <w:pStyle w:val="ConsPlusTitle"/>
        <w:jc w:val="center"/>
      </w:pPr>
      <w:r>
        <w:t>СИНАРСКОГО РАЙОНА ГОРОДА КАМЕНСКА-УРАЛЬСКОГО</w:t>
      </w:r>
    </w:p>
    <w:p w:rsidR="001C6AC2" w:rsidRDefault="001C6AC2">
      <w:pPr>
        <w:pStyle w:val="ConsPlusTitle"/>
        <w:jc w:val="center"/>
      </w:pPr>
      <w:r>
        <w:t>ПО ДЕЛАМ НЕСОВЕРШЕННОЛЕТНИХ И ЗАЩИТЕ ИХ ПРАВ</w:t>
      </w:r>
    </w:p>
    <w:p w:rsidR="001C6AC2" w:rsidRDefault="001C6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5" w:history="1">
              <w:r>
                <w:rPr>
                  <w:color w:val="0000FF"/>
                </w:rPr>
                <w:t>N 812-ПП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6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06.11.2013 N 995 "Об утверждении Примерного положения о комиссиях по делам несовершеннолетних и защите их прав", </w:t>
      </w:r>
      <w:hyperlink r:id="rId9" w:history="1">
        <w:r>
          <w:rPr>
            <w:color w:val="0000FF"/>
          </w:rPr>
          <w:t>статьями 5</w:t>
        </w:r>
      </w:hyperlink>
      <w:r>
        <w:t xml:space="preserve"> - </w:t>
      </w:r>
      <w:hyperlink r:id="rId10" w:history="1">
        <w:r>
          <w:rPr>
            <w:color w:val="0000FF"/>
          </w:rPr>
          <w:t>7</w:t>
        </w:r>
      </w:hyperlink>
      <w:r>
        <w:t xml:space="preserve"> Закона Свердловской области от 28 ноября 2001 года N 58-ОЗ "О профилактике безнадзорности и правонарушений несовершеннолетних в Свердловской области", в целях организации деятельности территориальной комиссии по делам несовершеннолетних и защите их прав Правительство Свердловской области постановляет: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территориальной комиссии Синарского района города Каменска-Уральского по делам несовершеннолетних и защите их прав (прилагается).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24.01.2006 N 86-ПП "Об утверждении Положения о территориальной комиссии Синарского района города Каменска-Уральского по делам несовершеннолетних и защите их прав и ее состава" (Собрание законодательства Свердловской области, 2006, N 1-2, ст. 100) с изменениями, внесенными Постановлениями Правительства Свердловской области от 18.01.2008 </w:t>
      </w:r>
      <w:hyperlink r:id="rId12" w:history="1">
        <w:r>
          <w:rPr>
            <w:color w:val="0000FF"/>
          </w:rPr>
          <w:t>N 15-ПП</w:t>
        </w:r>
      </w:hyperlink>
      <w:r>
        <w:t xml:space="preserve">, от 04.06.2009 </w:t>
      </w:r>
      <w:hyperlink r:id="rId13" w:history="1">
        <w:r>
          <w:rPr>
            <w:color w:val="0000FF"/>
          </w:rPr>
          <w:t>N 634-ПП</w:t>
        </w:r>
      </w:hyperlink>
      <w:r>
        <w:t xml:space="preserve">, от 22.12.2010 </w:t>
      </w:r>
      <w:hyperlink r:id="rId14" w:history="1">
        <w:r>
          <w:rPr>
            <w:color w:val="0000FF"/>
          </w:rPr>
          <w:t>N 1861-ПП</w:t>
        </w:r>
      </w:hyperlink>
      <w:r>
        <w:t xml:space="preserve"> и от 03.09.2013 </w:t>
      </w:r>
      <w:hyperlink r:id="rId15" w:history="1">
        <w:r>
          <w:rPr>
            <w:color w:val="0000FF"/>
          </w:rPr>
          <w:t>N 1090-ПП</w:t>
        </w:r>
      </w:hyperlink>
      <w:r>
        <w:t>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1C6AC2" w:rsidRDefault="001C6AC2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4. Настоящее Постановление опубликовать в "Областной газете".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right"/>
      </w:pPr>
      <w:r>
        <w:t>Председатель Правительства</w:t>
      </w:r>
    </w:p>
    <w:p w:rsidR="001C6AC2" w:rsidRDefault="001C6AC2">
      <w:pPr>
        <w:pStyle w:val="ConsPlusNormal"/>
        <w:jc w:val="right"/>
      </w:pPr>
      <w:r>
        <w:t>Свердловской области</w:t>
      </w:r>
    </w:p>
    <w:p w:rsidR="001C6AC2" w:rsidRDefault="001C6AC2">
      <w:pPr>
        <w:pStyle w:val="ConsPlusNormal"/>
        <w:jc w:val="right"/>
      </w:pPr>
      <w:r>
        <w:lastRenderedPageBreak/>
        <w:t>Д.В.ПАСЛЕР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right"/>
        <w:outlineLvl w:val="0"/>
      </w:pPr>
      <w:r>
        <w:t>Утверждено</w:t>
      </w:r>
    </w:p>
    <w:p w:rsidR="001C6AC2" w:rsidRDefault="001C6AC2">
      <w:pPr>
        <w:pStyle w:val="ConsPlusNormal"/>
        <w:jc w:val="right"/>
      </w:pPr>
      <w:r>
        <w:t>Постановлением</w:t>
      </w:r>
    </w:p>
    <w:p w:rsidR="001C6AC2" w:rsidRDefault="001C6AC2">
      <w:pPr>
        <w:pStyle w:val="ConsPlusNormal"/>
        <w:jc w:val="right"/>
      </w:pPr>
      <w:r>
        <w:t>Правительства Свердловской области</w:t>
      </w:r>
    </w:p>
    <w:p w:rsidR="001C6AC2" w:rsidRDefault="001C6AC2">
      <w:pPr>
        <w:pStyle w:val="ConsPlusNormal"/>
        <w:jc w:val="right"/>
      </w:pPr>
      <w:r>
        <w:t>от 26 ноября 2014 г. N 1071-ПП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</w:pPr>
      <w:bookmarkStart w:id="1" w:name="P33"/>
      <w:bookmarkEnd w:id="1"/>
      <w:r>
        <w:t>ПОЛОЖЕНИЕ</w:t>
      </w:r>
    </w:p>
    <w:p w:rsidR="001C6AC2" w:rsidRDefault="001C6AC2">
      <w:pPr>
        <w:pStyle w:val="ConsPlusTitle"/>
        <w:jc w:val="center"/>
      </w:pPr>
      <w:r>
        <w:t>О ТЕРРИТОРИАЛЬНОЙ КОМИССИИ СИНАРСКОГО РАЙОНА</w:t>
      </w:r>
    </w:p>
    <w:p w:rsidR="001C6AC2" w:rsidRDefault="001C6AC2">
      <w:pPr>
        <w:pStyle w:val="ConsPlusTitle"/>
        <w:jc w:val="center"/>
      </w:pPr>
      <w:r>
        <w:t>ГОРОДА КАМЕНСКА-УРАЛЬСКОГО ПО ДЕЛАМ НЕСОВЕРШЕННОЛЕТНИХ</w:t>
      </w:r>
    </w:p>
    <w:p w:rsidR="001C6AC2" w:rsidRDefault="001C6AC2">
      <w:pPr>
        <w:pStyle w:val="ConsPlusTitle"/>
        <w:jc w:val="center"/>
      </w:pPr>
      <w:r>
        <w:t>И ЗАЩИТЕ ИХ ПРАВ</w:t>
      </w:r>
    </w:p>
    <w:p w:rsidR="001C6AC2" w:rsidRDefault="001C6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C6AC2" w:rsidRDefault="001C6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17" w:history="1">
              <w:r>
                <w:rPr>
                  <w:color w:val="0000FF"/>
                </w:rPr>
                <w:t>N 812-ПП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18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  <w:outlineLvl w:val="1"/>
      </w:pPr>
      <w:r>
        <w:t>Глава 1. ОБЩИЕ ПОЛОЖЕНИЯ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t>1. Территориальная комиссия Синарского района города Каменска-Уральского по делам несовершеннолетних и защите их прав (далее - территориальная комиссия) образуется Правительством Свердловской области на основании решения Губернатора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2. Территориальная комиссия является территориальным исполнительным органом государственной власти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Территориальная комиссия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3. Территориальная комиссия осуществляет взаимодействие с исполнительными органами государственной власти Свердловской области, территориальными органами федеральных органов исполнительной власти, органами местного самоуправления муниципальных образований, расположенных </w:t>
      </w:r>
      <w:r>
        <w:lastRenderedPageBreak/>
        <w:t>на территории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4. Координацию и руководство деятельностью территориальной комиссии осуществляет Администрация Южного управленческого округа Свердловской области.</w:t>
      </w:r>
    </w:p>
    <w:p w:rsidR="001C6AC2" w:rsidRDefault="001C6AC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5. Территориальная комиссия руководствуется в своей деятельности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распоряжениями Администрации Южного управленческого округа Свердловской области, решениями Областной комиссии по делам несовершеннолетних и защите их прав и настоящим Положением.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6. Деятельность территориальной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7. Территориальная комиссия обладает правами юридического лица, имеет лицевой счет, печать с изображением герба Свердловской области и бланк со своим наименованием.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8. Место нахождения территориальной комиссии: пр. Победы, д. 11, г. Каменск-Уральский, Свердловская область, 623400.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  <w:outlineLvl w:val="1"/>
      </w:pPr>
      <w:r>
        <w:t>Глава 2. ПОЛНОМОЧИЯ И ФУНКЦИИ ТЕРРИТОРИАЛЬНОЙ КОМИССИИ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t>9. Территориальная комиссия осуществляет следующие полномочия: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реализация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 xml:space="preserve">3) 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иных вопросов, связанных с их обучением;</w:t>
      </w:r>
    </w:p>
    <w:p w:rsidR="001C6AC2" w:rsidRDefault="001C6AC2">
      <w:pPr>
        <w:pStyle w:val="ConsPlusNormal"/>
        <w:jc w:val="both"/>
      </w:pPr>
      <w:r>
        <w:t xml:space="preserve">(подп.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оказание помощи в определении форм устройства отдельных категорий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принятие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5-1)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06.09.2018 N 589-ПП;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6) подготовка и направление в органы государственной власти Свердловской области в порядке, установленном законодательством Свердловской области, отчетов о работе по профилактике безнадзорности и правонарушений несовершеннолетних на территории Синарского района муниципального образования "Город Каменск-Уральский";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7) составление протоколов об административных правонарушениях в соответствии с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административных правонарушениях на территории Свердловской области", правовыми актами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(подп. 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8) в сфере государственного управления:</w:t>
      </w:r>
    </w:p>
    <w:p w:rsidR="001C6AC2" w:rsidRDefault="001C6AC2">
      <w:pPr>
        <w:pStyle w:val="ConsPlusNormal"/>
        <w:spacing w:before="260"/>
        <w:ind w:firstLine="540"/>
        <w:jc w:val="both"/>
      </w:pPr>
      <w:bookmarkStart w:id="2" w:name="P69"/>
      <w:bookmarkEnd w:id="2"/>
      <w:r>
        <w:t>организация и обеспечение деятельности территориальной комиссии как территориального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bookmarkStart w:id="3" w:name="P70"/>
      <w:bookmarkEnd w:id="3"/>
      <w:r>
        <w:t>противодействие терроризму;</w:t>
      </w:r>
    </w:p>
    <w:p w:rsidR="001C6AC2" w:rsidRDefault="001C6AC2">
      <w:pPr>
        <w:pStyle w:val="ConsPlusNormal"/>
        <w:jc w:val="both"/>
      </w:pPr>
      <w:r>
        <w:t xml:space="preserve">(подп. 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9) осуществление иных полномочий, установленных законодательством Российской Федерации и законодательством Свердловской области.</w:t>
      </w:r>
    </w:p>
    <w:p w:rsidR="001C6AC2" w:rsidRDefault="001C6AC2">
      <w:pPr>
        <w:pStyle w:val="ConsPlusNormal"/>
        <w:jc w:val="both"/>
      </w:pPr>
      <w:r>
        <w:t xml:space="preserve">(подп.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10. Территориальная комиссия осуществляет следующие функции: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>1) организация работы по выявлению и социальной реабилитации несовершеннолетних, находящихся в социально опасном положении, установление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организация персонифицированного учета и ведение на основании информации, получаемой от органов и учреждений системы профилактики безнадзорности и правонарушений несовершеннолетних, документов персонифицированного учета - карт несовершеннолетних, находящихся в социально опасном положении, и карт семей, находящихся в социально опасном положении;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разработка и принятие индивидуальных программ социальной реабилитации и адаптации несовершеннолетних, находящихся в социально опасном положении, включая установление сроков проведения индивидуальной профилактической работы, а также организация контроля за выполнением индивидуальных программ социальной реабилитации и адаптации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создание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документов персонифицированного учета и согласованном выполнении органами и учреждениями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реабилитации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6) рассмотрение жалоб и заявлений несовершеннолетних, их родителей или иных законных представителей, связанных с нарушением или ограничением прав и законных интересов несовершеннолетних, прием граждан;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7) проведение экспертизы проектов договоров об оказании услуг по социальной реабилитации несовершеннолетних (по обращению органов и учреждений социального обслуживания населения);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8)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</w:t>
      </w:r>
      <w:r>
        <w:lastRenderedPageBreak/>
        <w:t>Федерации и законодательством Свердловской области;</w:t>
      </w:r>
    </w:p>
    <w:p w:rsidR="001C6AC2" w:rsidRDefault="001C6AC2">
      <w:pPr>
        <w:pStyle w:val="ConsPlusNormal"/>
        <w:jc w:val="both"/>
      </w:pPr>
      <w:r>
        <w:t xml:space="preserve">(подп.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9) оказание гражданам, указанным в </w:t>
      </w:r>
      <w:hyperlink r:id="rId32" w:history="1">
        <w:r>
          <w:rPr>
            <w:color w:val="0000FF"/>
          </w:rPr>
          <w:t>пункте 1 статьи 8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области", бесплатной юридической помощи по вопросам, относящимся к компетенции территориальной комиссии, в виде правового консультирования в устной и письменной форме в порядке, установленном законодательством Российской Федерации, в случае обращения граждан, а также представления интересов граждан в государственных и муниципальных органах, организациях в случае обжалования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10) дача согласия: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образования, за неоднократное совершение дисциплинарных проступков;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на оставление несовершеннолетними, достигшими возраста 15 лет, общеобразовательных организаций до получения 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совместно с соответствующей государственной инспекцией труда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10-1)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06.09.2018 N 589-ПП;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11) принятие совместно с органами местного самоуправления, осуществляющими управление в сфере образования, и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12) в соответствии со </w:t>
      </w:r>
      <w:hyperlink r:id="rId34" w:history="1">
        <w:r>
          <w:rPr>
            <w:color w:val="0000FF"/>
          </w:rPr>
          <w:t>статьей 29.13</w:t>
        </w:r>
      </w:hyperlink>
      <w:r>
        <w:t xml:space="preserve"> Кодекса Российской Федерации об административных правонарушениях при установлении причин и условий, способствующих совершению административных правонарушений, внесение в организации и соответствующим должностным лицам представлений об их устранении и принятии мер по устранению указанных причин и условий;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 xml:space="preserve">13) рассмотрение дел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Свердловской области к компетенции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14) внесение в суды по месту нахождения специальных учебно-воспитательных учреждений закрытого типа совместно с администрацией указанных учреждений представлений о продлении срока пребывания несовершеннолетнего в специальном учебно-воспитательном учреждении закрытого типа, о прекращении пребывания несовершеннолетнего в специальном учебно-воспитательном учреждении закрытого типа до истечения установленного судом срока, о переводе несовершеннолетнего в другое специальное учебно-воспитательное учреждение закрытого типа, о восстановлении срока пребывания несовершеннолетнего в специальном учебно-воспитательном учреждении закрытого типа в случаях и порядке, установленных законодательством Российской Федерации и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15) направление информации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</w:t>
      </w:r>
      <w:proofErr w:type="spellStart"/>
      <w:r>
        <w:t>привлекавшимися</w:t>
      </w:r>
      <w:proofErr w:type="spellEnd"/>
      <w:r>
        <w:t xml:space="preserve"> к административной ответственности, несовершеннолетними, вернувшимися из специальных учебно-воспитательных учреждений закрытого типа, в случае, если об этом ходатайствуют администрации этих учреждений, несовершеннолетними, освобожденными из воспитательных колоний, а также с другими несовершеннолетними, нуждающимися в помощи и контроле со стороны органов и учреждений системы профилактики безнадзорности и правонарушений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16) направление информации в отношении несовершеннолетних, употребляющих алкогольную или спиртосодержащую продукцию либо наркотические средства или психотропные вещества, в учреждения здравоохранения для проведения в соответствии с действующим законодательством соответствующих лечебно-профилактических и реабилитационных мероприятий;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17) принятие постановлений по вопросам, отнесенным к ее компетенции, обязательных для исполнения органами и учреждениями системы профилактики безнадзорности и правонарушений несовершеннолетних, в которых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17-1) в целях реализации полномочия, указанного в </w:t>
      </w:r>
      <w:hyperlink w:anchor="P69" w:history="1">
        <w:r>
          <w:rPr>
            <w:color w:val="0000FF"/>
          </w:rPr>
          <w:t>абзаце втором подпункта 8 пункта 9</w:t>
        </w:r>
      </w:hyperlink>
      <w:r>
        <w:t xml:space="preserve"> настоящего положения: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разработка, согласование и вынесение в установленном порядке на рассмотрение Губернатора Свердловской области и Правительства Свердловской </w:t>
      </w:r>
      <w:r>
        <w:lastRenderedPageBreak/>
        <w:t>области проектов правовых актов по вопросам, входящим в компетенцию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издание правовых актов по вопросам, входящим в компетенцию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территориальной комиссии, участие в разработке проектов законов и иных правовых актов Свердловской области по вопросам, относящимся к компетенции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мониторинга законодательства Свердловской области и мониторинга практики его применения в установленной сфере деятельности;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работы и осуществление мер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гражданской службы,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профессионального развития государственных гражданских служащих Свердловской области, замещающих должности государственной гражданской службы Свердловской области в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участие в осуществлении государственного управления по охране труда на отраслевом уровне во взаимодействии с Департаментом по труду и занятости населения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деятельности по охране труда в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функций государственного заказчика, в том числе заключение государственных контрактов, а также иных гражданско-правовых договоров на поставку товаров, выполнение работ, оказание услуг для обеспечения нужд территориальной комиссии, а также для обеспечения иных государственных нужд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приема граждан, обеспечение своевременного и полного рассмотрения устных и письменных обращений граждан по вопросам, входящим в компетенцию территориальной комиссии, принятие по ним решений и направление заявителям ответов в срок, установленный законодательством Российской Федерации;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обеспечение в пределах своей компетенции защиты информации на всех этапах ее хранения, обработки и передачи по системам и каналам связи в </w:t>
      </w:r>
      <w:r>
        <w:lastRenderedPageBreak/>
        <w:t>соответствии с возложенными на территориальную комиссию задачами и в пределах своей компетенции;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проведение работы по созданию и совершенствованию системы технической защиты информации в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мероприятий по профилактике коррупции, повышению эффективности противодействия коррупции;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и обеспечение мобилизационной подготовки и мобилизации в территориальной комиссии как в мирное, так и в военное время;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разработка мероприятий по подготовке к переводу и переводу территориальной комиссии на работу в условиях военного времени;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и обеспечение воинского учета и бронирования на период мобилизации и на военное время граждан, пребывающих в запасе и работающих в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обеспечение деятельности координационных и совещательных органов, образуемых территориальной комиссией по вопросам, входящим в компетенцию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организация конференций и семинаров по направлениям, соответствующим основной деятельности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участие в работе межведомственных советов и комиссий;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подготовки документов по представлению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обеспечение доступа к информации о деятельности территориальной комиссии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обеспечение участия представителей территориальной комиссии в заседаниях судов общей юрисдикции и арбитражных судов всех уровней в качестве истца или ответчика со всеми правами и обязанностями, предусмотренными процессуальным законодательством Российской Федерации;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осуществление планирования и организация проведения мероприятий по гражданской обороне для работников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(подп. 17-1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17-2) в целях реализации полномочия, указанного в </w:t>
      </w:r>
      <w:hyperlink w:anchor="P70" w:history="1">
        <w:r>
          <w:rPr>
            <w:color w:val="0000FF"/>
          </w:rPr>
          <w:t>абзаце третьем подпункта 8 пункта 9</w:t>
        </w:r>
      </w:hyperlink>
      <w:r>
        <w:t xml:space="preserve"> настоящего положения: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>разработка и реализация мер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участие в проведении учений в целях усиления взаимодействия при осуществлении мер по противодействию терроризму;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предоставление сил и средств, необходимых для проведения контртеррористической операции и минимизации последствий террористического акта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обеспечение на основании решения руководителя контртеррористической операции участия территориальной комиссии в составе группировки сил и средств для проведения контртеррористической операции и пресечения террористического акта;</w:t>
      </w:r>
    </w:p>
    <w:p w:rsidR="001C6AC2" w:rsidRDefault="001C6AC2">
      <w:pPr>
        <w:pStyle w:val="ConsPlusNormal"/>
        <w:jc w:val="both"/>
      </w:pPr>
      <w:r>
        <w:t xml:space="preserve">(подп. 17-2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18) осуществление иных функций, установленных законодательством Российской Федерации 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11. Территориальная комиссия для осуществления возложенных на нее полномочий и исполнения функций имеет право: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вносить предложения в проекты государственных программ Свердловской области в части положений, касающихся защиты прав и законных интересов несовершеннолетних, улучшения условий их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принимать участие в разработке проектов нормативных правовых актов Свердловской области по вопросам защиты прав и законных интересов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запрашивать необходимую для осуществления своих полномочий информацию от органов государственной власти и иных государственных органов, органов местного самоуправления муниципальных образований, расположенных на территории Свердловской области, и организаций независимо от их организационно-правовой формы и формы собственности;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приглашать на свои заседания должностных лиц, специалистов и граждан для получения информации и объяснений по рассматриваемым вопросам;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5) рассматривать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принимать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</w:t>
      </w:r>
      <w:r>
        <w:lastRenderedPageBreak/>
        <w:t>жалобы и иные обращения несовершеннолетних или их родителей (законных представителей), относящиеся к установленной сфере деятельности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6) обращаться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7) посещать расположенные на территории Синарского района муниципального образования "Город Каменск-Уральский" учреждения системы профилактики безнадзорности и правонарушений несовершеннолетних для обследования условий воспитания, обучения и содержания в них несовершеннолетних в установленном законодательством Российской Федерации и Свердловской области порядке.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  <w:outlineLvl w:val="1"/>
      </w:pPr>
      <w:r>
        <w:t>Глава 3. ИМУЩЕСТВО И ФИНАНСЫ ТЕРРИТОРИАЛЬНОЙ КОМИССИИ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t>12. Имущество территориальной комиссии является государственной собственностью Свердловской области, закрепляется за ней на праве оперативного управления.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13. Территориальная комиссия владеет, пользуется имуществом в пределах, установленных законодательством Российской Федерации и Свердловской области, в соответствии со своими полномочиями и функциями.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14. Территориальная комиссия не вправе отчуждать, сдавать в аренду, залог, доверительное управление или иным способом распоряжаться закрепленным за ней имуществом и имуществом, приобретенным за счет средств, выделенных ей по бюджетной смете, без согласия собственника (уполномоченного органа).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15. Право оперативного управления имуществом, в отношении которого Правительством Свердловской области или по его поручению уполномоченным органом по управлению государственным имуществом Свердловской области принято решение о его закреплении за территориальной комиссией, возникает с момента передачи имущества или с момента, указанного в решении.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16. Имущество, приобретенное территориальной комиссией по договорам или иным основаниям, поступает в ее оперативное управление в порядке, установленном законодательством Российской Федерации 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17. Финансирование расходов на содержание и обеспечение деятельности территориальной комиссии осуществляется за счет средств, утвержденных законом Свердловской области об областном бюджете на соответствующий финансовый год и плановый период.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  <w:outlineLvl w:val="1"/>
      </w:pPr>
      <w:r>
        <w:t>Глава 4. ОРГАНИЗАЦИЯ ДЕЯТЕЛЬНОСТИ ТЕРРИТОРИАЛЬНОЙ КОМИССИИ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lastRenderedPageBreak/>
        <w:t>18. Руководство деятельностью территориальной комиссии осуществляет председатель территориальной комиссии, который назначается на должность и освобождается от должности Губернатором Свердловской области.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19. Состав территориальной комиссии формируется по согласованию с органом местного самоуправления Синарского района муниципального образования "Город Каменск-Уральский", органами и учреждениями системы профилактики безнадзорности и правонарушений несовершеннолетних, осуществляющими деятельность на территории Синарского района муниципального образования "Город Каменск-Уральский", и утверждается Правительством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В состав территориальной комиссии входят председатель территориальной комиссии, заместитель председателя территориальной комиссии, ответственный секретарь территориальной комиссии и члены территориальной комиссии.</w:t>
      </w:r>
    </w:p>
    <w:p w:rsidR="001C6AC2" w:rsidRDefault="001C6AC2">
      <w:pPr>
        <w:pStyle w:val="ConsPlusNormal"/>
        <w:jc w:val="both"/>
      </w:pPr>
      <w:r>
        <w:t xml:space="preserve">(часть вторая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20. Членами территориальной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органов, органов местного самоуправления муниципальных образований, расположенных на территории Свердловской области, государственных и муниципальных учреждений, депутаты представительных органов муниципальных образований, расположенных на территории Свердловской области, представители общественных объединений, религиозных конфессий, граждане, имеющие опыт работы с несовершеннолетними.</w:t>
      </w:r>
    </w:p>
    <w:p w:rsidR="001C6AC2" w:rsidRDefault="001C6AC2">
      <w:pPr>
        <w:pStyle w:val="ConsPlusNormal"/>
        <w:jc w:val="both"/>
      </w:pPr>
      <w:r>
        <w:t xml:space="preserve">(п. 20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21. Председатель территориальной комиссии: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осуществляет руководство деятельностью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утверждает штатное расписание территориальной комиссии в пределах лимита штатной численности и фонда по должностным окладам в месяц, утвержденных Правительством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представляет территориальную комиссию в государственных органах, органах местного самоуправления и организациях;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осуществляет функции работодателя в отношении ответственного секретаря территориальной комиссии и специалистов, занимающих должности, не отнесенные к должностям государственной гражданской службы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организует в территориальной комиссии работу по защите информации;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>6) разрабатывает календарный план работы территориальной комиссии на год, выносит его на утверждение на заседание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7) представляет для рассмотрения и согласования Управляющему администрацией Южного управленческого округа Свердловской области календарный план работы территориальной комиссии на год и осуществляет контроль за его исполнением;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8) организует работу по проведению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9) дает заместителю председателя территориальной комиссии, ответственному секретарю территориальной комиссии, членам территориальной комиссии обязательные для исполнения поручения по вопросам, отнесенным к компетенции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10) рассматривает полученные территориальной комиссией документы и материалы и принимает решение о вынесении их для рассмотрения на заседании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11) назначает дату заседания территориальной комиссии и утверждает его повестку;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12) председательствует на заседании территориальной комиссии и организует ее работу, имеет право решающего голоса при голосовании на заседании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13) подписывает протоколы, постановления, представления, принимаемые территориальной комиссией;</w:t>
      </w:r>
    </w:p>
    <w:p w:rsidR="001C6AC2" w:rsidRDefault="001C6AC2">
      <w:pPr>
        <w:pStyle w:val="ConsPlusNormal"/>
        <w:jc w:val="both"/>
      </w:pPr>
      <w:r>
        <w:t xml:space="preserve">(подп. 13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13-1) подписывает приказы, обязательные для исполнения работниками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(подп. 13-1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13-2) подписывает финансовые и иные документы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(подп. 13-2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14) ведет прием граждан по личным вопросам, рассматривает жалобы, </w:t>
      </w:r>
      <w:r>
        <w:lastRenderedPageBreak/>
        <w:t>заявления и предложения, поступающие в территориальную комиссию;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15)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21-1. Заместитель председателя территориальной комиссии: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выполняет поручения председателя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исполняет в отсутствие председателя территориальной комиссии следующие его обязанности: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назначает дату заседания территориальной комиссии и утверждает повестку заседания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председательствует на заседании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имеет право решающего голоса при голосовании на заседании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подписывает протоколы, постановления, представления, принимаемые на заседаниях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обеспечивает контроль за своевременной подготовкой материалов для рассмотрения на заседании территориальной комиссии.</w:t>
      </w:r>
    </w:p>
    <w:p w:rsidR="001C6AC2" w:rsidRDefault="001C6AC2">
      <w:pPr>
        <w:pStyle w:val="ConsPlusNormal"/>
        <w:jc w:val="both"/>
      </w:pPr>
      <w:r>
        <w:t xml:space="preserve">(п. 21-1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22. Председатель территориальной комиссии несет персональную ответственность за организацию работы территориальной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Свердловской области.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23.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06.09.2018 N 589-ПП.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24. Ответственный секретарь территориальной комиссии входит в состав территориальной комиссии по занимаемой должности и непосредственно подчиняется председателю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Ответственный секретарь территориальной комиссии: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осуществляет подготовку материалов для рассмотрения на заседании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2) осуществляет подготовку заседаний территориальной комиссии: оповещает членов территориальной комиссии и лиц, участвующих в заседании </w:t>
      </w:r>
      <w:r>
        <w:lastRenderedPageBreak/>
        <w:t>территориальной комиссии, о времени и месте заседания, проверяет их явку, знакомит с материалами по вопросам, вынесенным на рассмотрение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ведет и оформляет протоколы заседаний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осуществляет подготовку и оформление проектов постановлений, принимаемых территориальной комиссией по результатам рассмотрения соответствующего вопроса на заседании, обеспечивает вручение копий постановлений территориальной комиссии;</w:t>
      </w:r>
    </w:p>
    <w:p w:rsidR="001C6AC2" w:rsidRDefault="001C6AC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отвечает за ведение делопроизводства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6) выполняет поручения председателя территориальной комиссии и заместителя председателя территориальной комиссии.</w:t>
      </w:r>
    </w:p>
    <w:p w:rsidR="001C6AC2" w:rsidRDefault="001C6AC2">
      <w:pPr>
        <w:pStyle w:val="ConsPlusNormal"/>
        <w:jc w:val="both"/>
      </w:pPr>
      <w:r>
        <w:t xml:space="preserve">(подп.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В отсутствие председателя территориальной комиссии его должностные обязанности по руководству территориальной комиссией как территориальным исполнительным органом государственной власти Свердловской области выполняет ответственный секретарь территориальной комиссии.</w:t>
      </w:r>
    </w:p>
    <w:p w:rsidR="001C6AC2" w:rsidRDefault="001C6AC2">
      <w:pPr>
        <w:pStyle w:val="ConsPlusNormal"/>
        <w:jc w:val="both"/>
      </w:pPr>
      <w:r>
        <w:t xml:space="preserve">(часть третья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25. Члены территориальной комиссии обладают равными правами при рассмотрении и обсуждении вопросов (дел), отнесенных к компетенции территориальной комиссии, и осуществляют следующие функции: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участие в заседаниях территориальной комиссии и их подготовке;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предварительное (до заседания территориальной комиссии) ознакомление с материалами по вопросам, выносимым на его рассмотрение;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внесение предложений об отложении рассмотрения вопроса (дела) и о запросе дополнительных материалов по нему;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внесение предложений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участие в обсуждении постановлений, принимаемых территориальной комиссией по рассматриваемым вопросам (делам), и голосование при их принятии;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6) составление протоколов об административных правонарушениях в случаях и порядке, предусмотренных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lastRenderedPageBreak/>
        <w:t>7) посещение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территориальную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8) выполнение поручений председателя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26. Ответственность членов территориальной комиссии: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члены территориальной комиссии несут ответственность за законность и обоснованность решений территориальной комиссии при рассмотрении вопросов о принятии мер воздействия к несовершеннолетним, родителям (законным представителям) в соответствии с законодательством Российской Федерации и Свердловской области;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члены территориальной комиссии несут ответственность за полноту и качество исполнения возложенных на них обязанностей в соответствии с действующим законодательством о государственной гражданской службе и трудовым законодательством.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27. Основной формой работы территориальной комиссии являются заседания.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Заседания территориальной комиссии созываются председателем территориальной комиссии. Могут проводиться очередные и внеочередные заседания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Очередные заседания территориальной комиссии проводятся не реже одного раза в неделю в соответствии с графиком проведения заседаний, утвержденным председателем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Внеочередные заседания территориальной комиссии проводятся по решению председателя территориальной комиссии, а также по предложению членов территориальной комиссии. Дата проведения внеочередного заседания территориальной комиссии определяется председателем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Территориальная комиссия с учетом характера рассматриваемых материалов может принять решение о проведении выездных или закрытых заседаний.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Заседание территориальной комиссии считается правомочным, если на нем присутствует не менее половины членов территориальной комиссии. Члены территориальной комиссии участвуют в заседаниях без права замены.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28. На заседаниях территориальной комиссии вправе присутствовать депутаты Законодательного Собрания Свердловской области, Губернатор Свердловской </w:t>
      </w:r>
      <w:r>
        <w:lastRenderedPageBreak/>
        <w:t>области, члены Правительства Свердловской области, Уполномоченный по правам ребенка в Свердловской области, представители органов прокуратуры, органов местного самоуправления муниципальных образований, расположенных на территории Свердловской области, члены Областной комиссии по делам несовершеннолетних и защите их прав.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29. На заседании территориальной комиссии председательствует председатель территориальной комиссии, а в случае его отсутствия - заместитель председателя территориальной комиссии.</w:t>
      </w:r>
    </w:p>
    <w:p w:rsidR="001C6AC2" w:rsidRDefault="001C6AC2">
      <w:pPr>
        <w:pStyle w:val="ConsPlusNormal"/>
        <w:jc w:val="both"/>
      </w:pPr>
      <w:r>
        <w:t xml:space="preserve">(п. 29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30. Территориальная комиссия рассматривает материалы в отношении несовершеннолетних, совершивших общественно опасное деяние или административное правонарушение до достижения возраста, с которого наступает уголовная или административная ответственность, в присутствии несовершеннолетнего, его родителей или иных законных представителей.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Другие материалы в отношении несовершеннолетнего, его родителей или иных законных представителей территориальная комиссия может рассмотреть в их отсутствие при условии, если имеются данные о надлежащем извещении лиц о месте и времени рассмотрения материалов и от лиц не поступило заявления об отложении рассмотрения этих материалов.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31. Территориальная комиссия при рассмотрении дел об административных правонарушениях несовершеннолетних, их родителей или других законных представителей и принятии решений по ним руководствуется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6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административных правонарушениях на территории Свердловской области".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32. Территориальная комиссия по результатам рассмотрения представлений, информации и сообщений органов и учреждений системы профилактики безнадзорности и правонарушений несовершеннолетних, обращений граждан и иных органов и организаций, независимо от их организационно-правовой формы и формы собственности, информации работодателей принимает решение: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о применении мер воспитательного воздействия, предусмотренных действующим законодательством;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о прекращении рассмотрения материалов;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об отложении рассмотрения материалов и проведении их дополнительной проверки;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о направлении материалов в органы внутренних дел или прокуратуру.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 xml:space="preserve">33. Решения территориальной комиссии принимаются большинством голосов присутствующих на заседании членов территориальной комиссии. Если голоса членов территориальной комиссии распределились поровну, голос </w:t>
      </w:r>
      <w:r>
        <w:lastRenderedPageBreak/>
        <w:t>председательствующего на заседании территориальной комиссии является решающим.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34. Протокол заседания территориальной комиссии подписывается председательствующим на заседании территориальной комиссии и секретарем заседания территориальной комиссии.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35. Решения территориальной комиссии оформляются в форме постановлений, в которых указываются: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1) наименование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2) дата проведения заседания;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3) время и место проведения заседания;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4) сведения о присутствующих и отсутствующих членах территориальной комиссии;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5) сведения об иных лицах, присутствующих на заседании;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6) вопрос повестки дня, по которому вынесено постановление;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7) содержание рассматриваемого вопроса;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10) решение, принятое по рассматриваемому вопросу;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C6AC2" w:rsidRDefault="001C6AC2">
      <w:pPr>
        <w:pStyle w:val="ConsPlusNormal"/>
        <w:spacing w:before="260"/>
        <w:ind w:firstLine="540"/>
        <w:jc w:val="both"/>
      </w:pPr>
      <w:r>
        <w:t>36. Постановления территориальной комиссии направляются членам территориальной комиссии, в органы и учреждения системы профилактики и иным заинтересованным лицам и организациям.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Title"/>
        <w:jc w:val="center"/>
        <w:outlineLvl w:val="1"/>
      </w:pPr>
      <w:r>
        <w:t>Глава 5. РЕОРГАНИЗАЦИЯ И ЛИКВИДАЦИЯ ТЕРРИТОРИАЛЬНОЙ КОМИССИИ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ind w:firstLine="540"/>
        <w:jc w:val="both"/>
      </w:pPr>
      <w:r>
        <w:lastRenderedPageBreak/>
        <w:t>37. Реорганизация и ликвидация территориальной комиссии производятся на основании решения Губернатора Свердловской области.</w:t>
      </w:r>
    </w:p>
    <w:p w:rsidR="001C6AC2" w:rsidRDefault="001C6AC2">
      <w:pPr>
        <w:pStyle w:val="ConsPlusNormal"/>
        <w:jc w:val="both"/>
      </w:pPr>
      <w:r>
        <w:t xml:space="preserve">(п. 37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06.09.2018 N 589-ПП)</w:t>
      </w: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jc w:val="both"/>
      </w:pPr>
    </w:p>
    <w:p w:rsidR="001C6AC2" w:rsidRDefault="001C6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168" w:rsidRDefault="00923E4C"/>
    <w:sectPr w:rsidR="00070168" w:rsidSect="00C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C2"/>
    <w:rsid w:val="000329E5"/>
    <w:rsid w:val="001C6AC2"/>
    <w:rsid w:val="00222C11"/>
    <w:rsid w:val="00263E44"/>
    <w:rsid w:val="002C5864"/>
    <w:rsid w:val="003940F8"/>
    <w:rsid w:val="0053143C"/>
    <w:rsid w:val="00627EF8"/>
    <w:rsid w:val="006C3E07"/>
    <w:rsid w:val="0092210C"/>
    <w:rsid w:val="00923E4C"/>
    <w:rsid w:val="00A42695"/>
    <w:rsid w:val="00B85910"/>
    <w:rsid w:val="00D20D90"/>
    <w:rsid w:val="00D82AF9"/>
    <w:rsid w:val="00D965AA"/>
    <w:rsid w:val="00DE48D0"/>
    <w:rsid w:val="00E27DCF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5509-8D89-4882-ADB8-2BD4121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C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6AC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6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86D09D919AA4EFE9BF97000DB6699B093E03A2DEC1C79A95C974F8837F4036H0p6G" TargetMode="External"/><Relationship Id="rId18" Type="http://schemas.openxmlformats.org/officeDocument/2006/relationships/hyperlink" Target="consultantplus://offline/ref=CB86D09D919AA4EFE9BF97000DB6699B093E03A2D9C6C19C9EC329F28B264C340191257453D113F065C2C07CH5p4G" TargetMode="External"/><Relationship Id="rId26" Type="http://schemas.openxmlformats.org/officeDocument/2006/relationships/hyperlink" Target="consultantplus://offline/ref=CB86D09D919AA4EFE9BF890D1BDA37910B3559AED2CCC9C8CA962FA5D4H7p6G" TargetMode="External"/><Relationship Id="rId39" Type="http://schemas.openxmlformats.org/officeDocument/2006/relationships/hyperlink" Target="consultantplus://offline/ref=CB86D09D919AA4EFE9BF97000DB6699B093E03A2D9C6C19C9EC329F28B264C340191257453D113F065C2C37BH5p8G" TargetMode="External"/><Relationship Id="rId21" Type="http://schemas.openxmlformats.org/officeDocument/2006/relationships/hyperlink" Target="consultantplus://offline/ref=CB86D09D919AA4EFE9BF890D1BDA37910A3D5AAAD0939ECA9BC321HAp0G" TargetMode="External"/><Relationship Id="rId34" Type="http://schemas.openxmlformats.org/officeDocument/2006/relationships/hyperlink" Target="consultantplus://offline/ref=CB86D09D919AA4EFE9BF890D1BDA37910B3559AED2CCC9C8CA962FA5D4764A6141D12321109716F0H6p0G" TargetMode="External"/><Relationship Id="rId42" Type="http://schemas.openxmlformats.org/officeDocument/2006/relationships/hyperlink" Target="consultantplus://offline/ref=CB86D09D919AA4EFE9BF97000DB6699B093E03A2D9C6C19C9EC329F28B264C340191257453D113F065C2C37BH5p5G" TargetMode="External"/><Relationship Id="rId47" Type="http://schemas.openxmlformats.org/officeDocument/2006/relationships/hyperlink" Target="consultantplus://offline/ref=CB86D09D919AA4EFE9BF97000DB6699B093E03A2D9C6C19C9EC329F28B264C340191257453D113F065C2C378H5pAG" TargetMode="External"/><Relationship Id="rId50" Type="http://schemas.openxmlformats.org/officeDocument/2006/relationships/hyperlink" Target="consultantplus://offline/ref=CB86D09D919AA4EFE9BF97000DB6699B093E03A2D9C6C19C9EC329F28B264C340191257453D113F065C2C379H5pAG" TargetMode="External"/><Relationship Id="rId55" Type="http://schemas.openxmlformats.org/officeDocument/2006/relationships/hyperlink" Target="consultantplus://offline/ref=CB86D09D919AA4EFE9BF890D1BDA37910B3559AED2CCC9C8CA962FA5D4H7p6G" TargetMode="External"/><Relationship Id="rId7" Type="http://schemas.openxmlformats.org/officeDocument/2006/relationships/hyperlink" Target="consultantplus://offline/ref=CB86D09D919AA4EFE9BF890D1BDA37910B355CADDBCCC9C8CA962FA5D4H7p6G" TargetMode="External"/><Relationship Id="rId12" Type="http://schemas.openxmlformats.org/officeDocument/2006/relationships/hyperlink" Target="consultantplus://offline/ref=CB86D09D919AA4EFE9BF97000DB6699B093E03A2D8CCC79F95C974F8837F4036H0p6G" TargetMode="External"/><Relationship Id="rId17" Type="http://schemas.openxmlformats.org/officeDocument/2006/relationships/hyperlink" Target="consultantplus://offline/ref=CB86D09D919AA4EFE9BF97000DB6699B093E03A2DAC0C49992C629F28B264C340191257453D113F065C2C57FH5pEG" TargetMode="External"/><Relationship Id="rId25" Type="http://schemas.openxmlformats.org/officeDocument/2006/relationships/hyperlink" Target="consultantplus://offline/ref=CB86D09D919AA4EFE9BF97000DB6699B093E03A2D9C6C19C9EC329F28B264C340191257453D113F065C2C07DH5p8G" TargetMode="External"/><Relationship Id="rId33" Type="http://schemas.openxmlformats.org/officeDocument/2006/relationships/hyperlink" Target="consultantplus://offline/ref=CB86D09D919AA4EFE9BF97000DB6699B093E03A2D9C6C19C9EC329F28B264C340191257453D113F065C2C07DH5p8G" TargetMode="External"/><Relationship Id="rId38" Type="http://schemas.openxmlformats.org/officeDocument/2006/relationships/hyperlink" Target="consultantplus://offline/ref=CB86D09D919AA4EFE9BF97000DB6699B093E03A2D9C6C19C9EC329F28B264C340191257453D113F065C2C37AH5p5G" TargetMode="External"/><Relationship Id="rId46" Type="http://schemas.openxmlformats.org/officeDocument/2006/relationships/hyperlink" Target="consultantplus://offline/ref=CB86D09D919AA4EFE9BF97000DB6699B093E03A2D9C6C19C9EC329F28B264C340191257453D113F065C2C378H5p8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6D09D919AA4EFE9BF97000DB6699B093E03A2D9C6C19C9EC329F28B264C340191257453D113F065C2C07CH5pAG" TargetMode="External"/><Relationship Id="rId20" Type="http://schemas.openxmlformats.org/officeDocument/2006/relationships/hyperlink" Target="consultantplus://offline/ref=CB86D09D919AA4EFE9BF97000DB6699B093E03A2D9C6C19C9EC329F28B264C340191257453D113F065C2C07DH5pCG" TargetMode="External"/><Relationship Id="rId29" Type="http://schemas.openxmlformats.org/officeDocument/2006/relationships/hyperlink" Target="consultantplus://offline/ref=CB86D09D919AA4EFE9BF97000DB6699B093E03A2D9C6C19C9EC329F28B264C340191257453D113F065C2C07DH5pBG" TargetMode="External"/><Relationship Id="rId41" Type="http://schemas.openxmlformats.org/officeDocument/2006/relationships/hyperlink" Target="consultantplus://offline/ref=CB86D09D919AA4EFE9BF97000DB6699B093E03A2D9C6C19C9EC329F28B264C340191257453D113F065C2C37BH5pBG" TargetMode="External"/><Relationship Id="rId54" Type="http://schemas.openxmlformats.org/officeDocument/2006/relationships/hyperlink" Target="consultantplus://offline/ref=CB86D09D919AA4EFE9BF97000DB6699B093E03A2D9C6C19C9EC329F28B264C340191257453D113F065C2C37EH5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6D09D919AA4EFE9BF97000DB6699B093E03A2D9C6C19C9EC329F28B264C340191257453D113F065C2C07CH5p9G" TargetMode="External"/><Relationship Id="rId11" Type="http://schemas.openxmlformats.org/officeDocument/2006/relationships/hyperlink" Target="consultantplus://offline/ref=CB86D09D919AA4EFE9BF97000DB6699B093E03A2DAC7C19D91C229F28B264C3401H9p1G" TargetMode="External"/><Relationship Id="rId24" Type="http://schemas.openxmlformats.org/officeDocument/2006/relationships/hyperlink" Target="consultantplus://offline/ref=CB86D09D919AA4EFE9BF97000DB6699B093E03A2D9C6C19C9EC329F28B264C340191257453D113F065C2C07DH5pEG" TargetMode="External"/><Relationship Id="rId32" Type="http://schemas.openxmlformats.org/officeDocument/2006/relationships/hyperlink" Target="consultantplus://offline/ref=CB86D09D919AA4EFE9BF97000DB6699B093E03A2D9C5C39A93C629F28B264C340191257453D113F065C2C479H5p9G" TargetMode="External"/><Relationship Id="rId37" Type="http://schemas.openxmlformats.org/officeDocument/2006/relationships/hyperlink" Target="consultantplus://offline/ref=CB86D09D919AA4EFE9BF97000DB6699B093E03A2D9C6C19C9EC329F28B264C340191257453D113F065C2C072H5pFG" TargetMode="External"/><Relationship Id="rId40" Type="http://schemas.openxmlformats.org/officeDocument/2006/relationships/hyperlink" Target="consultantplus://offline/ref=CB86D09D919AA4EFE9BF97000DB6699B093E03A2D9C6C19C9EC329F28B264C340191257453D113F065C2C37BH5p9G" TargetMode="External"/><Relationship Id="rId45" Type="http://schemas.openxmlformats.org/officeDocument/2006/relationships/hyperlink" Target="consultantplus://offline/ref=CB86D09D919AA4EFE9BF97000DB6699B093E03A2D9C6C19C9EC329F28B264C340191257453D113F065C2C378H5pEG" TargetMode="External"/><Relationship Id="rId53" Type="http://schemas.openxmlformats.org/officeDocument/2006/relationships/hyperlink" Target="consultantplus://offline/ref=CB86D09D919AA4EFE9BF890D1BDA37910B3559AED2CCC9C8CA962FA5D4H7p6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B86D09D919AA4EFE9BF97000DB6699B093E03A2DAC0C49992C629F28B264C340191257453D113F065C2C57FH5pEG" TargetMode="External"/><Relationship Id="rId15" Type="http://schemas.openxmlformats.org/officeDocument/2006/relationships/hyperlink" Target="consultantplus://offline/ref=CB86D09D919AA4EFE9BF97000DB6699B093E03A2DAC7C19C91C529F28B264C3401H9p1G" TargetMode="External"/><Relationship Id="rId23" Type="http://schemas.openxmlformats.org/officeDocument/2006/relationships/hyperlink" Target="consultantplus://offline/ref=CB86D09D919AA4EFE9BF890D1BDA37910B3559AEDDC2C9C8CA962FA5D4H7p6G" TargetMode="External"/><Relationship Id="rId28" Type="http://schemas.openxmlformats.org/officeDocument/2006/relationships/hyperlink" Target="consultantplus://offline/ref=CB86D09D919AA4EFE9BF97000DB6699B093E03A2D9C6C19C9EC329F28B264C340191257453D113F065C2C07DH5p9G" TargetMode="External"/><Relationship Id="rId36" Type="http://schemas.openxmlformats.org/officeDocument/2006/relationships/hyperlink" Target="consultantplus://offline/ref=CB86D09D919AA4EFE9BF890D1BDA37910A3D5BAADAC0C9C8CA962FA5D4H7p6G" TargetMode="External"/><Relationship Id="rId49" Type="http://schemas.openxmlformats.org/officeDocument/2006/relationships/hyperlink" Target="consultantplus://offline/ref=CB86D09D919AA4EFE9BF97000DB6699B093E03A2D9C6C19C9EC329F28B264C340191257453D113F065C2C07DH5p8G" TargetMode="External"/><Relationship Id="rId57" Type="http://schemas.openxmlformats.org/officeDocument/2006/relationships/hyperlink" Target="consultantplus://offline/ref=CB86D09D919AA4EFE9BF97000DB6699B093E03A2D9C6C19C9EC329F28B264C340191257453D113F065C2C37EH5pFG" TargetMode="External"/><Relationship Id="rId10" Type="http://schemas.openxmlformats.org/officeDocument/2006/relationships/hyperlink" Target="consultantplus://offline/ref=CB86D09D919AA4EFE9BF97000DB6699B093E03A2D9C7CB9697C029F28B264C340191257453D113F065C2C47EH5p9G" TargetMode="External"/><Relationship Id="rId19" Type="http://schemas.openxmlformats.org/officeDocument/2006/relationships/hyperlink" Target="consultantplus://offline/ref=CB86D09D919AA4EFE9BF97000DB6699B093E03A2D9C6C19C9EC329F28B264C340191257453D113F065C2C07CH5p5G" TargetMode="External"/><Relationship Id="rId31" Type="http://schemas.openxmlformats.org/officeDocument/2006/relationships/hyperlink" Target="consultantplus://offline/ref=CB86D09D919AA4EFE9BF97000DB6699B093E03A2D9C6C19C9EC329F28B264C340191257453D113F065C2C072H5pDG" TargetMode="External"/><Relationship Id="rId44" Type="http://schemas.openxmlformats.org/officeDocument/2006/relationships/hyperlink" Target="consultantplus://offline/ref=CB86D09D919AA4EFE9BF97000DB6699B093E03A2D9C6C19C9EC329F28B264C340191257453D113F065C2C378H5pDG" TargetMode="External"/><Relationship Id="rId52" Type="http://schemas.openxmlformats.org/officeDocument/2006/relationships/hyperlink" Target="consultantplus://offline/ref=CB86D09D919AA4EFE9BF97000DB6699B093E03A2D9C6C19C9EC329F28B264C340191257453D113F065C2C379H5p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86D09D919AA4EFE9BF97000DB6699B093E03A2D9C7CB9697C029F28B264C340191257453D113F065C2C77AH5p9G" TargetMode="External"/><Relationship Id="rId14" Type="http://schemas.openxmlformats.org/officeDocument/2006/relationships/hyperlink" Target="consultantplus://offline/ref=CB86D09D919AA4EFE9BF97000DB6699B093E03A2DCCDC39893C974F8837F4036H0p6G" TargetMode="External"/><Relationship Id="rId22" Type="http://schemas.openxmlformats.org/officeDocument/2006/relationships/hyperlink" Target="consultantplus://offline/ref=CB86D09D919AA4EFE9BF97000DB6699B093E03A2D9C4C69E97CB29F28B264C3401H9p1G" TargetMode="External"/><Relationship Id="rId27" Type="http://schemas.openxmlformats.org/officeDocument/2006/relationships/hyperlink" Target="consultantplus://offline/ref=CB86D09D919AA4EFE9BF97000DB6699B093E03A2D9C7CB9796C529F28B264C3401H9p1G" TargetMode="External"/><Relationship Id="rId30" Type="http://schemas.openxmlformats.org/officeDocument/2006/relationships/hyperlink" Target="consultantplus://offline/ref=CB86D09D919AA4EFE9BF97000DB6699B093E03A2D9C6C19C9EC329F28B264C340191257453D113F065C2C072H5pCG" TargetMode="External"/><Relationship Id="rId35" Type="http://schemas.openxmlformats.org/officeDocument/2006/relationships/hyperlink" Target="consultantplus://offline/ref=CB86D09D919AA4EFE9BF890D1BDA37910B3559AED2CCC9C8CA962FA5D4H7p6G" TargetMode="External"/><Relationship Id="rId43" Type="http://schemas.openxmlformats.org/officeDocument/2006/relationships/hyperlink" Target="consultantplus://offline/ref=CB86D09D919AA4EFE9BF97000DB6699B093E03A2D9C6C19C9EC329F28B264C340191257453D113F065C2C378H5pCG" TargetMode="External"/><Relationship Id="rId48" Type="http://schemas.openxmlformats.org/officeDocument/2006/relationships/hyperlink" Target="consultantplus://offline/ref=CB86D09D919AA4EFE9BF97000DB6699B093E03A2D9C6C19C9EC329F28B264C340191257453D113F065C2C378H5pBG" TargetMode="External"/><Relationship Id="rId56" Type="http://schemas.openxmlformats.org/officeDocument/2006/relationships/hyperlink" Target="consultantplus://offline/ref=CB86D09D919AA4EFE9BF97000DB6699B093E03A2D9C7CB9796C529F28B264C3401H9p1G" TargetMode="External"/><Relationship Id="rId8" Type="http://schemas.openxmlformats.org/officeDocument/2006/relationships/hyperlink" Target="consultantplus://offline/ref=CB86D09D919AA4EFE9BF890D1BDA37910A3D59A8DBC7C9C8CA962FA5D4H7p6G" TargetMode="External"/><Relationship Id="rId51" Type="http://schemas.openxmlformats.org/officeDocument/2006/relationships/hyperlink" Target="consultantplus://offline/ref=CB86D09D919AA4EFE9BF97000DB6699B093E03A2D9C6C19C9EC329F28B264C340191257453D113F065C2C379H5p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7242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2019-05-18T03:49:00Z</dcterms:created>
  <dcterms:modified xsi:type="dcterms:W3CDTF">2019-05-18T03:49:00Z</dcterms:modified>
</cp:coreProperties>
</file>